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A8" w:rsidRPr="00E819A8" w:rsidRDefault="00FB2C89" w:rsidP="00E819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E819A8" w:rsidRPr="00E81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бюджетное  учреждение культуры</w:t>
      </w: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Первомайского сельского поселения</w:t>
      </w: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«Первомайский сельский дом культуры»</w:t>
      </w: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№ 10</w:t>
      </w: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19A8" w:rsidRPr="00E819A8" w:rsidRDefault="00745D25" w:rsidP="00E819A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 мая  </w:t>
      </w:r>
      <w:bookmarkStart w:id="0" w:name="_GoBack"/>
      <w:bookmarkEnd w:id="0"/>
      <w:r w:rsidR="00E819A8"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года           </w:t>
      </w:r>
    </w:p>
    <w:p w:rsidR="00E819A8" w:rsidRPr="00E819A8" w:rsidRDefault="00E819A8" w:rsidP="00E819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>П.1</w:t>
      </w:r>
    </w:p>
    <w:p w:rsidR="00E819A8" w:rsidRDefault="00E819A8" w:rsidP="00E819A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соблюдения требований по созданию условий для социокультурной реабилитации инвалидов  в рамках реализации индивидуальных программ реабилитации и </w:t>
      </w:r>
      <w:proofErr w:type="spellStart"/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>абилитации</w:t>
      </w:r>
      <w:proofErr w:type="spellEnd"/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инвалидов  (ИПРА)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МБУК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СДК» п</w:t>
      </w:r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>риказываю:</w:t>
      </w:r>
    </w:p>
    <w:p w:rsidR="00E819A8" w:rsidRDefault="00E819A8" w:rsidP="00E819A8">
      <w:pPr>
        <w:pStyle w:val="a3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Литвинову Галину Николаевну, директора МБУК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СДК» назначить ответственным лицом за социокультурную реабилитацию инвалидов.</w:t>
      </w:r>
    </w:p>
    <w:p w:rsidR="00E819A8" w:rsidRDefault="00E819A8" w:rsidP="00E819A8">
      <w:pPr>
        <w:pStyle w:val="a3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.Возложить  на Литвинову Г.Н. ответственность</w:t>
      </w:r>
    </w:p>
    <w:p w:rsidR="00E819A8" w:rsidRDefault="00E819A8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9A8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обработку и хранение персональных данных инвалидов;</w:t>
      </w:r>
    </w:p>
    <w:p w:rsidR="00E819A8" w:rsidRDefault="00E819A8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2.2.за установление контакта с инвалидом и определение форм, видов, порядка и периодичности проведения мероприятий по соци</w:t>
      </w:r>
      <w:r w:rsidR="0037560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ку</w:t>
      </w:r>
      <w:r w:rsidR="00375606">
        <w:rPr>
          <w:rFonts w:ascii="Times New Roman" w:eastAsia="Times New Roman" w:hAnsi="Times New Roman" w:cs="Times New Roman"/>
          <w:color w:val="auto"/>
          <w:sz w:val="28"/>
          <w:szCs w:val="28"/>
        </w:rPr>
        <w:t>льтурной реабилитации инвалидов;</w:t>
      </w:r>
    </w:p>
    <w:p w:rsidR="00375606" w:rsidRDefault="00375606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 за организацию оказания услуг по социокул</w:t>
      </w:r>
      <w:r w:rsidR="002D2823">
        <w:rPr>
          <w:rFonts w:ascii="Times New Roman" w:eastAsia="Times New Roman" w:hAnsi="Times New Roman" w:cs="Times New Roman"/>
          <w:color w:val="auto"/>
          <w:sz w:val="28"/>
          <w:szCs w:val="28"/>
        </w:rPr>
        <w:t>ьтурной  реабилитации инвалидов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75606" w:rsidRDefault="00375606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 за подготовку отчетов по выполнению ИПРА в указанные сроки.</w:t>
      </w:r>
    </w:p>
    <w:p w:rsidR="00F422A7" w:rsidRDefault="00F422A7" w:rsidP="00F422A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F422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Разработать и утвердить:</w:t>
      </w:r>
    </w:p>
    <w:p w:rsidR="00F422A7" w:rsidRDefault="00F422A7" w:rsidP="00F422A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Pr="001307D3">
        <w:rPr>
          <w:rFonts w:ascii="Times New Roman" w:hAnsi="Times New Roman" w:cs="Times New Roman"/>
          <w:sz w:val="28"/>
        </w:rPr>
        <w:t xml:space="preserve">политику обеспечения условий доступности </w:t>
      </w:r>
      <w:r>
        <w:rPr>
          <w:rFonts w:ascii="Times New Roman" w:hAnsi="Times New Roman" w:cs="Times New Roman"/>
          <w:sz w:val="28"/>
        </w:rPr>
        <w:t xml:space="preserve">объектов для инвалидов  </w:t>
      </w:r>
      <w:r w:rsidRPr="001307D3">
        <w:rPr>
          <w:rFonts w:ascii="Times New Roman" w:hAnsi="Times New Roman" w:cs="Times New Roman"/>
          <w:sz w:val="28"/>
        </w:rPr>
        <w:t xml:space="preserve"> и предоставляемых слуг, а также оказания им при этом необходимой помощи;</w:t>
      </w:r>
      <w:r>
        <w:rPr>
          <w:rFonts w:ascii="Times New Roman" w:hAnsi="Times New Roman" w:cs="Times New Roman"/>
          <w:sz w:val="28"/>
        </w:rPr>
        <w:t xml:space="preserve"> (Приложение №1)</w:t>
      </w:r>
    </w:p>
    <w:p w:rsidR="00F422A7" w:rsidRPr="001307D3" w:rsidRDefault="00F422A7" w:rsidP="00F422A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Pr="001307D3">
        <w:rPr>
          <w:rFonts w:ascii="Times New Roman" w:hAnsi="Times New Roman" w:cs="Times New Roman"/>
          <w:sz w:val="28"/>
        </w:rPr>
        <w:t>должностную инструкцию для ответственного сотрудника за организацию работы по обеспечению доступности объекта и услуг и инструктаж персонала в учреждении</w:t>
      </w:r>
      <w:proofErr w:type="gramStart"/>
      <w:r w:rsidRPr="001307D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Приложение №2)</w:t>
      </w:r>
    </w:p>
    <w:p w:rsidR="00F422A7" w:rsidRPr="001307D3" w:rsidRDefault="00F422A7" w:rsidP="00F422A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F422A7" w:rsidRDefault="00F422A7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5606" w:rsidRDefault="00375606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5606" w:rsidRDefault="00375606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МБУК «Первомайский СДК»_____________Г.Н. Литвинова</w:t>
      </w:r>
    </w:p>
    <w:p w:rsidR="00E819A8" w:rsidRPr="00E819A8" w:rsidRDefault="00E819A8" w:rsidP="00E819A8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02F3" w:rsidRDefault="009F02F3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p w:rsidR="00967FBC" w:rsidRDefault="00967F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61"/>
        <w:gridCol w:w="1134"/>
        <w:gridCol w:w="4003"/>
      </w:tblGrid>
      <w:tr w:rsidR="00967FBC" w:rsidRPr="00A932DD" w:rsidTr="00FA35F9">
        <w:trPr>
          <w:trHeight w:val="1684"/>
        </w:trPr>
        <w:tc>
          <w:tcPr>
            <w:tcW w:w="4361" w:type="dxa"/>
          </w:tcPr>
          <w:p w:rsidR="00967FBC" w:rsidRPr="00A932DD" w:rsidRDefault="00967FBC" w:rsidP="00FA35F9">
            <w:pPr>
              <w:suppressAutoHyphens/>
              <w:autoSpaceDN w:val="0"/>
              <w:spacing w:line="288" w:lineRule="auto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bookmarkStart w:id="1" w:name="bookmark20"/>
          </w:p>
        </w:tc>
        <w:tc>
          <w:tcPr>
            <w:tcW w:w="1134" w:type="dxa"/>
          </w:tcPr>
          <w:p w:rsidR="00967FBC" w:rsidRPr="00A932DD" w:rsidRDefault="00967FBC" w:rsidP="00FA35F9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4003" w:type="dxa"/>
          </w:tcPr>
          <w:p w:rsidR="00967FBC" w:rsidRPr="00A932DD" w:rsidRDefault="00967FBC" w:rsidP="00470E86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ПРИЛОЖЕНИЕ 1</w:t>
            </w:r>
          </w:p>
          <w:p w:rsidR="00967FBC" w:rsidRPr="00A932DD" w:rsidRDefault="00967FBC" w:rsidP="00FA35F9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Утверждено</w:t>
            </w:r>
          </w:p>
          <w:p w:rsidR="00967FBC" w:rsidRPr="00A932DD" w:rsidRDefault="00967FBC" w:rsidP="00FA35F9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Приказом директора </w:t>
            </w:r>
          </w:p>
          <w:p w:rsidR="00967FBC" w:rsidRPr="00A932DD" w:rsidRDefault="00967FBC" w:rsidP="00FA35F9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М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Б</w:t>
            </w: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У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К</w:t>
            </w: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«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Первомайский СДК</w:t>
            </w: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.»</w:t>
            </w:r>
          </w:p>
          <w:p w:rsidR="00967FBC" w:rsidRPr="00A932DD" w:rsidRDefault="00967FBC" w:rsidP="00FA35F9">
            <w:pPr>
              <w:suppressAutoHyphens/>
              <w:autoSpaceDN w:val="0"/>
              <w:spacing w:line="288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от 19.05.2025</w:t>
            </w:r>
            <w:r w:rsidRPr="00A932DD"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г.  № 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2"/>
                <w:szCs w:val="22"/>
                <w:lang w:eastAsia="en-US" w:bidi="en-US"/>
              </w:rPr>
              <w:t>10</w:t>
            </w:r>
          </w:p>
        </w:tc>
      </w:tr>
    </w:tbl>
    <w:p w:rsidR="00967FBC" w:rsidRPr="00A932DD" w:rsidRDefault="00967FBC" w:rsidP="00967FBC">
      <w:pPr>
        <w:keepNext/>
        <w:keepLines/>
        <w:spacing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8"/>
        </w:rPr>
      </w:pPr>
    </w:p>
    <w:p w:rsidR="00967FBC" w:rsidRPr="00A932DD" w:rsidRDefault="00967FBC" w:rsidP="00967FBC">
      <w:pPr>
        <w:keepNext/>
        <w:keepLines/>
        <w:spacing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>ПОЛИТИКА</w:t>
      </w:r>
      <w:bookmarkEnd w:id="1"/>
    </w:p>
    <w:p w:rsidR="00967FBC" w:rsidRPr="00A932DD" w:rsidRDefault="00967FBC" w:rsidP="00967FBC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>обеспечения условий доступности для инвалидов и других маломобильных граждан объектов и предоставляемых услуг, а также оказания им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при этом необходимой помощи в м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>униципальном</w:t>
      </w:r>
      <w:r w:rsidRPr="00F877CD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бюджетном 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>учреждении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культуры Первомай</w:t>
      </w:r>
      <w:r w:rsidRPr="00F877CD">
        <w:rPr>
          <w:rFonts w:ascii="Times New Roman" w:eastAsia="Times New Roman" w:hAnsi="Times New Roman" w:cs="Times New Roman"/>
          <w:b/>
          <w:bCs/>
          <w:color w:val="auto"/>
          <w:sz w:val="28"/>
        </w:rPr>
        <w:t>ского сельского поселения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Первомай</w:t>
      </w:r>
      <w:r w:rsidRPr="00F877CD">
        <w:rPr>
          <w:rFonts w:ascii="Times New Roman" w:eastAsia="Times New Roman" w:hAnsi="Times New Roman" w:cs="Times New Roman"/>
          <w:b/>
          <w:bCs/>
          <w:color w:val="auto"/>
          <w:sz w:val="28"/>
        </w:rPr>
        <w:t>ский сельский дом культуры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</w:rPr>
        <w:t>»</w:t>
      </w:r>
    </w:p>
    <w:p w:rsidR="00967FBC" w:rsidRPr="00A932DD" w:rsidRDefault="00967FBC" w:rsidP="00967FBC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67FBC" w:rsidRPr="00A932DD" w:rsidRDefault="00967FBC" w:rsidP="00967FBC">
      <w:pPr>
        <w:numPr>
          <w:ilvl w:val="0"/>
          <w:numId w:val="2"/>
        </w:numPr>
        <w:tabs>
          <w:tab w:val="left" w:pos="1234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967FBC" w:rsidRPr="00A932DD" w:rsidRDefault="00967FBC" w:rsidP="00967FBC">
      <w:pPr>
        <w:numPr>
          <w:ilvl w:val="1"/>
          <w:numId w:val="2"/>
        </w:numPr>
        <w:tabs>
          <w:tab w:val="left" w:pos="1292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– Политика) определяет ключевые принципы и требования, направленные на защиту прав инвалидов при посещении ими здания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бюджетного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учреждения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культуры Первомайского сельского поселения «Первомайский сельский дом культуры»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учреждение)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получении услуг, предотвращение дискриминации по признаку инвалидности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соблюдение норм законодательства в сфере социальной защиты инвалидов сотрудниками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Сотрудники).</w:t>
      </w:r>
    </w:p>
    <w:p w:rsidR="00967FBC" w:rsidRPr="00A932DD" w:rsidRDefault="00967FBC" w:rsidP="00967FBC">
      <w:pPr>
        <w:numPr>
          <w:ilvl w:val="1"/>
          <w:numId w:val="2"/>
        </w:numPr>
        <w:tabs>
          <w:tab w:val="left" w:pos="1271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Политика разработана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</w:t>
      </w:r>
      <w:r w:rsidR="00FB2C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внесении изменений в </w:t>
      </w:r>
      <w:proofErr w:type="spellStart"/>
      <w:r w:rsidR="00FB2C89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отдельные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законодательные</w:t>
      </w:r>
      <w:proofErr w:type="spell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акты Российской Федерации по вопросам социальной защиты инвалидов в связи с ратификацией Конвенции о правах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(далее - Порядок), иными нормативными правовыми документами. </w:t>
      </w:r>
    </w:p>
    <w:p w:rsidR="00967FBC" w:rsidRPr="00A932DD" w:rsidRDefault="00967FBC" w:rsidP="00967FBC">
      <w:pPr>
        <w:numPr>
          <w:ilvl w:val="1"/>
          <w:numId w:val="2"/>
        </w:numPr>
        <w:tabs>
          <w:tab w:val="left" w:pos="1298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 Политики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обеспечение всем гражданам – получателям услуг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числе инвалидам и иным маломобильным группам населения, равные возможности для реализации своих прав и свобод, в том числе равное право на получение всех необходимых социальных услуг, предоставляемых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без какой-либо дискриминации по признаку инвалидности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пользовании услугами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FBC" w:rsidRPr="00A932DD" w:rsidRDefault="00967FBC" w:rsidP="00967FBC">
      <w:pPr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Политики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закрепление и разъяснение сотрудникам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Учреждению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сотрудникам в связи с несоблюдением указанных требований или уклонением от их исполнения;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формирование у сотрудников единообразного понимания Политики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967FBC" w:rsidRPr="00A932DD" w:rsidRDefault="00967FBC" w:rsidP="00967FBC">
      <w:pPr>
        <w:numPr>
          <w:ilvl w:val="1"/>
          <w:numId w:val="2"/>
        </w:numPr>
        <w:tabs>
          <w:tab w:val="left" w:pos="1254"/>
        </w:tabs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Меры по обеспечению условий доступности для инвалидов объектов и предоставляемых услуг, принимаемые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, включают: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определение подразделений или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создание инвалидам условий доступности объектов в соответствии с требованиями, установленными законодательными и иными нормативными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правовыми актами;</w:t>
      </w:r>
    </w:p>
    <w:p w:rsidR="00967FBC" w:rsidRPr="00A932DD" w:rsidRDefault="00967FBC" w:rsidP="00967FBC">
      <w:pPr>
        <w:tabs>
          <w:tab w:val="left" w:pos="109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967FBC" w:rsidRPr="00A932DD" w:rsidRDefault="00967FBC" w:rsidP="00967FBC">
      <w:p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отражение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 по обеспечению условий доступности для инвалидов объектов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предоставляемых услуг с дублированием информации в формате, доступном для инвалидов по зрению.</w:t>
      </w:r>
    </w:p>
    <w:p w:rsidR="00967FBC" w:rsidRPr="00A932DD" w:rsidRDefault="00967FBC" w:rsidP="00967FBC">
      <w:p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092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21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Используемые в Политике понятия и определения.</w:t>
      </w:r>
      <w:bookmarkEnd w:id="2"/>
    </w:p>
    <w:p w:rsidR="00967FBC" w:rsidRPr="00A932DD" w:rsidRDefault="00967FBC" w:rsidP="00967FBC">
      <w:pPr>
        <w:numPr>
          <w:ilvl w:val="1"/>
          <w:numId w:val="3"/>
        </w:num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Инвалид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Инвалидность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отношенческими</w:t>
      </w:r>
      <w:proofErr w:type="spell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), которые мешают их полному и эффективному участию в жизни общества наравне с другими.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Дискриминация по признаку инвалидности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</w:t>
      </w:r>
    </w:p>
    <w:p w:rsidR="00967FBC" w:rsidRPr="00A932DD" w:rsidRDefault="00967FBC" w:rsidP="00967FBC">
      <w:pPr>
        <w:tabs>
          <w:tab w:val="left" w:pos="1334"/>
        </w:tabs>
        <w:spacing w:line="288" w:lineRule="auto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numPr>
          <w:ilvl w:val="0"/>
          <w:numId w:val="3"/>
        </w:numPr>
        <w:tabs>
          <w:tab w:val="left" w:pos="1047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Основные принципы деятельности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4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Деятельность </w:t>
      </w:r>
      <w:r w:rsidR="00470E86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направленная на обеспечение условий доступности для инвалидов объектов и предоставляемых услуг, а также оказание им при этом необходимой помощи в </w:t>
      </w:r>
      <w:r w:rsidR="00470E86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на основе следующих основных принципов:</w:t>
      </w:r>
    </w:p>
    <w:p w:rsidR="00967FBC" w:rsidRPr="00A932DD" w:rsidRDefault="00967FBC" w:rsidP="00967FBC">
      <w:pPr>
        <w:tabs>
          <w:tab w:val="left" w:pos="13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967FBC" w:rsidRPr="00A932DD" w:rsidRDefault="00967FBC" w:rsidP="00967FBC">
      <w:pPr>
        <w:tabs>
          <w:tab w:val="left" w:pos="114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дискриминация;</w:t>
      </w:r>
    </w:p>
    <w:p w:rsidR="00967FBC" w:rsidRPr="00A932DD" w:rsidRDefault="00967FBC" w:rsidP="00967FBC">
      <w:pPr>
        <w:tabs>
          <w:tab w:val="left" w:pos="114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полное и эффективное вовлечение и включение в общество;</w:t>
      </w:r>
    </w:p>
    <w:p w:rsidR="00967FBC" w:rsidRPr="00A932DD" w:rsidRDefault="00967FBC" w:rsidP="00967FBC">
      <w:pPr>
        <w:tabs>
          <w:tab w:val="left" w:pos="1117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967FBC" w:rsidRPr="00A932DD" w:rsidRDefault="00967FBC" w:rsidP="00967FBC">
      <w:pPr>
        <w:tabs>
          <w:tab w:val="left" w:pos="1153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равенство возможностей;</w:t>
      </w:r>
    </w:p>
    <w:p w:rsidR="00967FBC" w:rsidRPr="00A932DD" w:rsidRDefault="00967FBC" w:rsidP="00967FBC">
      <w:pPr>
        <w:tabs>
          <w:tab w:val="left" w:pos="1153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е)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доступность;</w:t>
      </w:r>
    </w:p>
    <w:p w:rsidR="00967FBC" w:rsidRPr="00A932DD" w:rsidRDefault="00967FBC" w:rsidP="00967FBC">
      <w:pPr>
        <w:tabs>
          <w:tab w:val="left" w:pos="1205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ж)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равенство мужчин и женщин;</w:t>
      </w:r>
    </w:p>
    <w:p w:rsidR="00967FBC" w:rsidRPr="00A932DD" w:rsidRDefault="00967FBC" w:rsidP="00967FBC">
      <w:pPr>
        <w:tabs>
          <w:tab w:val="left" w:pos="1156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з)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967FBC" w:rsidRPr="00A932DD" w:rsidRDefault="00967FBC" w:rsidP="00967FBC">
      <w:pPr>
        <w:tabs>
          <w:tab w:val="left" w:pos="1156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079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22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Область применения Политики и круг лиц, попадающих под ее действие.</w:t>
      </w:r>
      <w:bookmarkEnd w:id="3"/>
    </w:p>
    <w:p w:rsidR="00967FBC" w:rsidRPr="00A932DD" w:rsidRDefault="00967FBC" w:rsidP="00967FBC">
      <w:pPr>
        <w:numPr>
          <w:ilvl w:val="1"/>
          <w:numId w:val="3"/>
        </w:numPr>
        <w:tabs>
          <w:tab w:val="left" w:pos="13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Сотрудники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руководствоваться настоящей Политикой и соблюдать ее принципы и требования.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Принципы и требования настоящей Политики распространяются на сотрудников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967FBC" w:rsidRPr="00A932DD" w:rsidRDefault="00967FBC" w:rsidP="00967FBC">
      <w:pPr>
        <w:tabs>
          <w:tab w:val="left" w:pos="1330"/>
        </w:tabs>
        <w:spacing w:line="288" w:lineRule="auto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numPr>
          <w:ilvl w:val="0"/>
          <w:numId w:val="3"/>
        </w:numPr>
        <w:tabs>
          <w:tab w:val="left" w:pos="107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Структура управления деятельностью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967FBC" w:rsidRPr="00A932DD" w:rsidRDefault="00967FBC" w:rsidP="00967FBC">
      <w:pPr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Эффективное управление деятельностью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лиц, ответственных за организацию работ по обеспечению доступности объекта и услуг в учреждении,  и сотрудников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ее эффективной реализации, а также оценки результатов реализации Политики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Сотрудники, ответственные за организацию работ по обеспечению доступности объекта и услуг в учреждении,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отвечают за практическое применение всех мер, направленных на обеспечение принципов и требований Политики, осуществляют </w:t>
      </w: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реализацией Политики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Учреждении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6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Сотрудники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осуществляют меры по реализации Политики в соответствии с должностными инструкциями.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6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Основные положения Политики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доводятся до сведения всех сотрудников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используются при инструктаже и </w:t>
      </w: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обучении персонала по вопросам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доступности объектов и услуг, а также оказания при этом помощи инвалидам.</w:t>
      </w:r>
    </w:p>
    <w:p w:rsidR="00967FBC" w:rsidRPr="00A932DD" w:rsidRDefault="00967FBC" w:rsidP="00967FBC">
      <w:pPr>
        <w:tabs>
          <w:tab w:val="left" w:pos="1260"/>
        </w:tabs>
        <w:spacing w:line="288" w:lineRule="auto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248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23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Условия доступности объектов </w:t>
      </w:r>
      <w:r w:rsidR="00470E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Учреждения 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соответствии с установленными требованиями.</w:t>
      </w:r>
      <w:bookmarkEnd w:id="4"/>
    </w:p>
    <w:p w:rsidR="00967FBC" w:rsidRPr="00A932DD" w:rsidRDefault="00967FBC" w:rsidP="00967FBC">
      <w:pPr>
        <w:numPr>
          <w:ilvl w:val="1"/>
          <w:numId w:val="3"/>
        </w:numPr>
        <w:tabs>
          <w:tab w:val="left" w:pos="1295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 беспрепятственного входа в объекты и выхода из них.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55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, предоставляющих услуги, с использованием ими вспомогательных технологий, в том числе сменного кресла-коляски.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65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Возможность посадки в транспортное средство и высадки из него перед входом на объект, при необходимости, с помощью Сотрудников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с использованием кресла-коляски.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82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382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6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5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67FBC" w:rsidRPr="00A932DD" w:rsidRDefault="00967FBC" w:rsidP="00967FBC">
      <w:pPr>
        <w:tabs>
          <w:tab w:val="left" w:pos="1250"/>
        </w:tabs>
        <w:spacing w:line="288" w:lineRule="auto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248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bookmark24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Условия доступности услуг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соответствии с установленными требованиями.</w:t>
      </w:r>
      <w:bookmarkEnd w:id="5"/>
    </w:p>
    <w:p w:rsidR="00967FBC" w:rsidRPr="00A932DD" w:rsidRDefault="00967FBC" w:rsidP="00967FBC">
      <w:pPr>
        <w:numPr>
          <w:ilvl w:val="1"/>
          <w:numId w:val="3"/>
        </w:numPr>
        <w:tabs>
          <w:tab w:val="left" w:pos="155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сотрудниками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530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сотрудниками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предоставляющими услуги,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иной необходимой инвалидам помощи в преодолении барьеров, мешающих получению ими услуг наравне с другими лицами;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тенде)</w:t>
      </w: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087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25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Дополнительные условия доступности услуг в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Учреждени</w:t>
      </w:r>
      <w:bookmarkEnd w:id="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бесплатно в доступной форме с учетом стойких </w:t>
      </w: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расстройств функций организма инвалидов информации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их правах и обязанностях, видах социальных услуг, сроках, порядке и условиях доступности их предоставления.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2"/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Сопровождение получателя социальной услуги при передвижении по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при пользовании услугами, предоставляемыми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Учреждением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278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26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 сотрудников за несоблюдение требований Политики.</w:t>
      </w:r>
      <w:bookmarkEnd w:id="7"/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и сотрудники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967FBC" w:rsidRPr="00A932DD" w:rsidRDefault="00967FBC" w:rsidP="00967FBC">
      <w:pPr>
        <w:numPr>
          <w:ilvl w:val="1"/>
          <w:numId w:val="3"/>
        </w:numPr>
        <w:tabs>
          <w:tab w:val="left" w:pos="1278"/>
        </w:tabs>
        <w:spacing w:line="288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>К мерам ответственности за уклонение от исполнения требований к созданию условий 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беспрепятственного доступа</w:t>
      </w:r>
      <w:proofErr w:type="gramEnd"/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инвалидов к объектам и услугам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A9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967FBC" w:rsidRPr="00A932DD" w:rsidRDefault="00967FBC" w:rsidP="00967FBC">
      <w:pPr>
        <w:keepNext/>
        <w:keepLines/>
        <w:numPr>
          <w:ilvl w:val="0"/>
          <w:numId w:val="3"/>
        </w:numPr>
        <w:tabs>
          <w:tab w:val="left" w:pos="1278"/>
        </w:tabs>
        <w:spacing w:line="288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27"/>
      <w:r w:rsidRPr="00A9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Внесение изменений.</w:t>
      </w:r>
      <w:bookmarkEnd w:id="8"/>
    </w:p>
    <w:p w:rsidR="00967FBC" w:rsidRPr="00A932DD" w:rsidRDefault="00967FBC" w:rsidP="00967FBC">
      <w:pPr>
        <w:spacing w:line="288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A932D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При выявлении недостаточно эффективных положений Политики, либо при изменении требований законодательства Российской Федерации, директор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Учреждения</w:t>
      </w:r>
      <w:r w:rsidRPr="00A932D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обеспечивает разработку и реализацию комплекса мер по актуализации настоящей Политики.</w:t>
      </w: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rPr>
          <w:sz w:val="32"/>
        </w:rPr>
      </w:pPr>
    </w:p>
    <w:p w:rsidR="00470E86" w:rsidRDefault="00470E86" w:rsidP="00470E86">
      <w:pPr>
        <w:suppressAutoHyphens/>
        <w:autoSpaceDN w:val="0"/>
        <w:spacing w:line="288" w:lineRule="auto"/>
        <w:textAlignment w:val="baseline"/>
        <w:rPr>
          <w:rFonts w:ascii="Times New Roman" w:eastAsia="Times New Roman" w:hAnsi="Times New Roman" w:cs="Times New Roman"/>
          <w:color w:val="auto"/>
          <w:sz w:val="32"/>
          <w:szCs w:val="28"/>
          <w:lang w:eastAsia="en-US"/>
        </w:rPr>
      </w:pPr>
    </w:p>
    <w:p w:rsidR="00967FBC" w:rsidRPr="00A932DD" w:rsidRDefault="00967FBC" w:rsidP="00470E86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ПРИЛОЖЕНИЕ 2</w:t>
      </w:r>
    </w:p>
    <w:p w:rsidR="00967FBC" w:rsidRPr="00A932DD" w:rsidRDefault="00967FBC" w:rsidP="00967FBC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Утверждено</w:t>
      </w:r>
    </w:p>
    <w:p w:rsidR="00967FBC" w:rsidRPr="00A932DD" w:rsidRDefault="00967FBC" w:rsidP="00967FBC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 xml:space="preserve">Приказом директора </w:t>
      </w:r>
    </w:p>
    <w:p w:rsidR="00967FBC" w:rsidRPr="00A932DD" w:rsidRDefault="00967FBC" w:rsidP="00967FBC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М</w:t>
      </w:r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Б</w:t>
      </w: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У</w:t>
      </w:r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К</w:t>
      </w: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 xml:space="preserve"> «</w:t>
      </w:r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Первомайский СДК</w:t>
      </w: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»</w:t>
      </w: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jc w:val="right"/>
        <w:rPr>
          <w:rFonts w:eastAsia="Andale Sans UI"/>
          <w:kern w:val="3"/>
          <w:sz w:val="22"/>
          <w:szCs w:val="22"/>
          <w:lang w:bidi="en-US"/>
        </w:rPr>
      </w:pPr>
      <w:r>
        <w:rPr>
          <w:rFonts w:eastAsia="Andale Sans UI"/>
          <w:kern w:val="3"/>
          <w:sz w:val="22"/>
          <w:szCs w:val="22"/>
          <w:lang w:bidi="en-US"/>
        </w:rPr>
        <w:t>от 19.05.2025</w:t>
      </w:r>
      <w:r w:rsidRPr="00A932DD">
        <w:rPr>
          <w:rFonts w:eastAsia="Andale Sans UI"/>
          <w:kern w:val="3"/>
          <w:sz w:val="22"/>
          <w:szCs w:val="22"/>
          <w:lang w:bidi="en-US"/>
        </w:rPr>
        <w:t xml:space="preserve"> г.  № </w:t>
      </w:r>
      <w:r>
        <w:rPr>
          <w:rFonts w:eastAsia="Andale Sans UI"/>
          <w:kern w:val="3"/>
          <w:sz w:val="22"/>
          <w:szCs w:val="22"/>
          <w:lang w:bidi="en-US"/>
        </w:rPr>
        <w:t>10</w:t>
      </w:r>
    </w:p>
    <w:p w:rsidR="00967FBC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jc w:val="right"/>
        <w:rPr>
          <w:rFonts w:eastAsia="Andale Sans UI"/>
          <w:kern w:val="3"/>
          <w:sz w:val="22"/>
          <w:szCs w:val="22"/>
          <w:lang w:bidi="en-US"/>
        </w:rPr>
      </w:pPr>
    </w:p>
    <w:p w:rsidR="00967FBC" w:rsidRPr="00F877CD" w:rsidRDefault="00967FBC" w:rsidP="00967FBC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Должностная инструкция сотрудника, ответственного </w:t>
      </w:r>
    </w:p>
    <w:p w:rsidR="00967FBC" w:rsidRPr="00F877CD" w:rsidRDefault="00967FBC" w:rsidP="00967FBC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 организацию работы по обеспечению доступности объекта и услуг</w:t>
      </w:r>
    </w:p>
    <w:p w:rsidR="00967FBC" w:rsidRPr="00A932DD" w:rsidRDefault="00967FBC" w:rsidP="00967FBC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 ин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структаж персонала в МБУК </w:t>
      </w:r>
      <w:r w:rsidRPr="00470E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</w:t>
      </w:r>
      <w:r w:rsidRPr="00470E86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Первомайский СДК»</w:t>
      </w:r>
    </w:p>
    <w:p w:rsidR="00967FBC" w:rsidRPr="00F877CD" w:rsidRDefault="00967FBC" w:rsidP="00967FBC">
      <w:pPr>
        <w:widowControl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spacing w:after="20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Общие положения</w:t>
      </w:r>
    </w:p>
    <w:p w:rsidR="00967FBC" w:rsidRPr="00A932DD" w:rsidRDefault="00967FBC" w:rsidP="00967FBC">
      <w:pPr>
        <w:suppressAutoHyphens/>
        <w:autoSpaceDN w:val="0"/>
        <w:spacing w:line="288" w:lineRule="auto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1.1.Должностная инструкция сотрудника,  ответственного за организацию работ по обеспечению доступности для инвалидов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МБУК</w:t>
      </w:r>
      <w:r w:rsidRPr="00223AE4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Первомайский</w:t>
      </w:r>
      <w:proofErr w:type="gramEnd"/>
      <w:r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 xml:space="preserve"> СДК</w:t>
      </w:r>
      <w:r w:rsidRPr="00A932DD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eastAsia="en-US" w:bidi="en-US"/>
        </w:rPr>
        <w:t>.»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с Приказом  Минкультуры России от 09.09.2015 N 2400 "Об утверждении требований доступности к учреждениям культуры с учетом особых потребностей инвалидов и других маломобильных групп населения", а также оказания им при этом необходимой помощи».</w:t>
      </w:r>
      <w:proofErr w:type="gramEnd"/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1.2. Ответственный сотрудник за организацию работ по обеспечению доступности объекта и услуг назначается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директором СДК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1.3.Инструкция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учреждении.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1.4.Ответственный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сотрудник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регламентирующими вопросы обеспечения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доступности для инвалидов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учреждением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социального обслуживания и предоставляемых услуг, настоящей Инструкцией.</w:t>
      </w:r>
      <w:proofErr w:type="gramEnd"/>
    </w:p>
    <w:p w:rsidR="00967FBC" w:rsidRPr="00F877CD" w:rsidRDefault="00967FBC" w:rsidP="00967FBC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Обязанности ответственного сотрудника за организацию работ по обеспечению доступности объекта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2.1.Организовывать выполнение нормативных правовых документов федерального и регионального уровня, организационно-распорядительных документов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учреждением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иных локальных документов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вопросам до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ступности для инвалидов объекта 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предоставляемых услуг, а также предписаний контролирующих органов.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.Разрабатывать, обеспечивать согласование и утверждение методических и инструктивных документов для сотрудников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2.4.Организовывать обучение (инструктаж, при необходимости, тренинг) сотрудников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проверку знаний и умений сотрудников по вопросам доступности для инвалидов объектов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2.5.Организовывать работу по предоставлению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учреждении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учреждении.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2.6.Организовывать работу по обеспечению допуска на территорию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обучение, выданного по установленной форме.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2.7.Организовывать работу по обследованию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направление в вышестоящий орган власти в установленные сроки.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2.8.Организовывать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культуры.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2.9.Участвовать в составлении плана адаптации объекта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учреждения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предоставляемых услуг для инвалидов.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2.10.Разрабатывать проект графика переоснащения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учреждения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2.11.Участвовать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учетом условий, обеспечивающих их полное соответствие требованиям доступности для инвалидов.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2.12.Осуществлять </w:t>
      </w:r>
      <w:proofErr w:type="gramStart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2.13.Участвовать в разработке технических заданий на закупку транспортных сре</w:t>
      </w:r>
      <w:proofErr w:type="gramStart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дств дл</w:t>
      </w:r>
      <w:proofErr w:type="gramEnd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 обслуживания получателей услуг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учреждении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учетом требований доступности для инвалидов.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2.14.Участвовать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– в части решения вопросов обеспечения доступности объектов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2.15.Систематически повышать свою квалификацию по вопросам обеспечения доступности для инвалидов объектов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 Права ответственного сотрудника за организацию работ по обеспечению доступности объекта и услуг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3.1.Контролировать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учреждении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 Минкультуры России от 09.09.2015 N 2400 "Об утверждении требований доступности к учреждениям культуры с учетом особых потребностей инвалидов и других маломобильных групп населения", а также оказания им при этом необходимой помощи</w:t>
      </w:r>
      <w:proofErr w:type="gramEnd"/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других правовых актов в сфере обеспечения доступности объектов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3.2.Принимать решения в пределах своей компетенции; контролировать соблюдение сотрудниками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учреждения 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действующего законодательства, а также организационно-распорядительных документов, локальных актов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учреждения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вопросам обеспечения доступности для инвалидов объекта и предоставляемых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3.3.Вза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имодействовать с</w:t>
      </w: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внешними структурами по вопросам обеспечения доступности для инвалидов объекта и услуг.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 Ответственность ответственного сотрудника за организацию работ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 обеспечению доступности объекта и услуг</w:t>
      </w:r>
    </w:p>
    <w:p w:rsidR="00967FBC" w:rsidRPr="00F877CD" w:rsidRDefault="00967FBC" w:rsidP="00967FBC">
      <w:pPr>
        <w:widowControl/>
        <w:spacing w:after="200"/>
        <w:ind w:firstLine="567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67FBC" w:rsidRPr="00F877CD" w:rsidRDefault="00967FBC" w:rsidP="00967FBC">
      <w:pPr>
        <w:widowControl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877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967FBC" w:rsidRPr="00B63901" w:rsidRDefault="00967FBC" w:rsidP="00967FBC">
      <w:pPr>
        <w:pStyle w:val="3"/>
        <w:shd w:val="clear" w:color="auto" w:fill="auto"/>
        <w:tabs>
          <w:tab w:val="left" w:pos="993"/>
          <w:tab w:val="left" w:leader="underscore" w:pos="6510"/>
        </w:tabs>
        <w:spacing w:after="0" w:line="240" w:lineRule="auto"/>
        <w:ind w:firstLine="0"/>
        <w:jc w:val="left"/>
        <w:rPr>
          <w:sz w:val="32"/>
        </w:rPr>
      </w:pPr>
    </w:p>
    <w:p w:rsidR="00967FBC" w:rsidRPr="00E819A8" w:rsidRDefault="00967FBC">
      <w:pPr>
        <w:rPr>
          <w:rFonts w:ascii="Times New Roman" w:hAnsi="Times New Roman" w:cs="Times New Roman"/>
          <w:sz w:val="28"/>
          <w:szCs w:val="28"/>
        </w:rPr>
      </w:pPr>
    </w:p>
    <w:sectPr w:rsidR="00967FBC" w:rsidRPr="00E819A8" w:rsidSect="00FB2C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91" w:rsidRDefault="002E2F91" w:rsidP="00967FBC">
      <w:r>
        <w:separator/>
      </w:r>
    </w:p>
  </w:endnote>
  <w:endnote w:type="continuationSeparator" w:id="0">
    <w:p w:rsidR="002E2F91" w:rsidRDefault="002E2F91" w:rsidP="0096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91" w:rsidRDefault="002E2F91" w:rsidP="00967FBC">
      <w:r>
        <w:separator/>
      </w:r>
    </w:p>
  </w:footnote>
  <w:footnote w:type="continuationSeparator" w:id="0">
    <w:p w:rsidR="002E2F91" w:rsidRDefault="002E2F91" w:rsidP="00967FBC">
      <w:r>
        <w:continuationSeparator/>
      </w:r>
    </w:p>
  </w:footnote>
  <w:footnote w:id="1">
    <w:p w:rsidR="00967FBC" w:rsidRDefault="00967FBC" w:rsidP="00967FBC">
      <w:pPr>
        <w:pStyle w:val="a5"/>
        <w:shd w:val="clear" w:color="auto" w:fill="auto"/>
        <w:tabs>
          <w:tab w:val="left" w:pos="907"/>
        </w:tabs>
        <w:spacing w:line="226" w:lineRule="exact"/>
        <w:ind w:firstLine="740"/>
        <w:jc w:val="both"/>
      </w:pPr>
      <w:r>
        <w:rPr>
          <w:vertAlign w:val="superscript"/>
        </w:rPr>
        <w:footnoteRef/>
      </w:r>
      <w:r w:rsidR="00470E86">
        <w:tab/>
      </w:r>
      <w:proofErr w:type="spellStart"/>
      <w:r w:rsidR="00470E86">
        <w:t>Утверждс</w:t>
      </w:r>
      <w:r>
        <w:t>ны</w:t>
      </w:r>
      <w:proofErr w:type="spellEnd"/>
      <w:r>
        <w:t xml:space="preserve">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</w:p>
  </w:footnote>
  <w:footnote w:id="2">
    <w:p w:rsidR="00967FBC" w:rsidRDefault="00967FBC" w:rsidP="00967FBC">
      <w:pPr>
        <w:pStyle w:val="a5"/>
        <w:shd w:val="clear" w:color="auto" w:fill="auto"/>
        <w:tabs>
          <w:tab w:val="left" w:pos="979"/>
        </w:tabs>
        <w:ind w:firstLine="740"/>
        <w:jc w:val="both"/>
      </w:pPr>
      <w:r>
        <w:rPr>
          <w:vertAlign w:val="superscript"/>
        </w:rPr>
        <w:footnoteRef/>
      </w:r>
      <w:r>
        <w:tab/>
      </w:r>
      <w:proofErr w:type="gramStart"/>
      <w:r>
        <w:t xml:space="preserve">Разрабатывается по форме, утвержденной приказом Министерства труда и социальной </w:t>
      </w:r>
      <w:r>
        <w:rPr>
          <w:rStyle w:val="85pt"/>
        </w:rPr>
        <w:t xml:space="preserve">зашиты </w:t>
      </w:r>
      <w:r>
        <w:t>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ACB"/>
    <w:multiLevelType w:val="hybridMultilevel"/>
    <w:tmpl w:val="993E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D63C0"/>
    <w:multiLevelType w:val="hybridMultilevel"/>
    <w:tmpl w:val="9EA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A8"/>
    <w:rsid w:val="002D2823"/>
    <w:rsid w:val="002E2F91"/>
    <w:rsid w:val="00375606"/>
    <w:rsid w:val="00470E86"/>
    <w:rsid w:val="00576FD0"/>
    <w:rsid w:val="00744DF8"/>
    <w:rsid w:val="00745D25"/>
    <w:rsid w:val="00967FBC"/>
    <w:rsid w:val="00973614"/>
    <w:rsid w:val="009F02F3"/>
    <w:rsid w:val="00AB31E7"/>
    <w:rsid w:val="00E819A8"/>
    <w:rsid w:val="00F422A7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A8"/>
    <w:pPr>
      <w:ind w:left="720"/>
      <w:contextualSpacing/>
    </w:pPr>
  </w:style>
  <w:style w:type="character" w:customStyle="1" w:styleId="a4">
    <w:name w:val="Сноска_"/>
    <w:basedOn w:val="a0"/>
    <w:link w:val="a5"/>
    <w:rsid w:val="00967F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3"/>
    <w:rsid w:val="00967F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rsid w:val="00967FB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">
    <w:name w:val="Основной текст3"/>
    <w:basedOn w:val="a"/>
    <w:link w:val="a6"/>
    <w:rsid w:val="00967FBC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85pt">
    <w:name w:val="Сноска + 8;5 pt"/>
    <w:rsid w:val="00967FBC"/>
    <w:rPr>
      <w:rFonts w:eastAsia="Times New Roman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B2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8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A8"/>
    <w:pPr>
      <w:ind w:left="720"/>
      <w:contextualSpacing/>
    </w:pPr>
  </w:style>
  <w:style w:type="character" w:customStyle="1" w:styleId="a4">
    <w:name w:val="Сноска_"/>
    <w:basedOn w:val="a0"/>
    <w:link w:val="a5"/>
    <w:rsid w:val="00967F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3"/>
    <w:rsid w:val="00967F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rsid w:val="00967FB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">
    <w:name w:val="Основной текст3"/>
    <w:basedOn w:val="a"/>
    <w:link w:val="a6"/>
    <w:rsid w:val="00967FBC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85pt">
    <w:name w:val="Сноска + 8;5 pt"/>
    <w:rsid w:val="00967FBC"/>
    <w:rPr>
      <w:rFonts w:eastAsia="Times New Roman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B2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8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2025-05-21T14:19:00Z</cp:lastPrinted>
  <dcterms:created xsi:type="dcterms:W3CDTF">2025-05-19T13:43:00Z</dcterms:created>
  <dcterms:modified xsi:type="dcterms:W3CDTF">2025-05-22T09:21:00Z</dcterms:modified>
</cp:coreProperties>
</file>